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9B4F" w14:textId="77777777" w:rsidR="0019615F" w:rsidRDefault="0019615F" w:rsidP="0019615F">
      <w:pPr>
        <w:pStyle w:val="1"/>
        <w:spacing w:line="520" w:lineRule="exact"/>
        <w:ind w:firstLine="880"/>
        <w:jc w:val="center"/>
        <w:rPr>
          <w:b w:val="0"/>
          <w:szCs w:val="44"/>
        </w:rPr>
      </w:pPr>
      <w:r>
        <w:rPr>
          <w:rFonts w:ascii="方正小标宋简体" w:eastAsia="方正小标宋简体"/>
          <w:sz w:val="44"/>
          <w:szCs w:val="44"/>
        </w:rPr>
        <w:t>25.</w:t>
      </w:r>
      <w:r>
        <w:rPr>
          <w:rFonts w:hint="eastAsia"/>
          <w:b w:val="0"/>
          <w:szCs w:val="44"/>
        </w:rPr>
        <w:t>关于组织开展省级工业互联网</w:t>
      </w:r>
    </w:p>
    <w:p w14:paraId="62BED188" w14:textId="77777777" w:rsidR="0019615F" w:rsidRPr="00DE368B" w:rsidRDefault="0019615F" w:rsidP="0019615F">
      <w:pPr>
        <w:pStyle w:val="1"/>
        <w:spacing w:line="520" w:lineRule="exact"/>
        <w:ind w:firstLine="880"/>
        <w:jc w:val="center"/>
        <w:rPr>
          <w:b w:val="0"/>
          <w:szCs w:val="44"/>
        </w:rPr>
      </w:pPr>
      <w:r>
        <w:rPr>
          <w:rFonts w:hint="eastAsia"/>
          <w:b w:val="0"/>
          <w:szCs w:val="44"/>
        </w:rPr>
        <w:t>平台创建工作的通知</w:t>
      </w:r>
    </w:p>
    <w:p w14:paraId="4D793236" w14:textId="77777777" w:rsidR="0019615F" w:rsidRPr="006F6CFB" w:rsidRDefault="0019615F" w:rsidP="0019615F">
      <w:pPr>
        <w:pStyle w:val="p0"/>
        <w:autoSpaceDN w:val="0"/>
        <w:spacing w:line="480" w:lineRule="exact"/>
        <w:rPr>
          <w:rFonts w:ascii="仿宋_GB2312" w:hAnsi="仿宋" w:cs="仿宋"/>
        </w:rPr>
      </w:pPr>
      <w:r w:rsidRPr="006F6CFB">
        <w:rPr>
          <w:rFonts w:ascii="仿宋_GB2312" w:hAnsi="仿宋" w:cs="仿宋" w:hint="eastAsia"/>
        </w:rPr>
        <w:t>各市经信局：</w:t>
      </w:r>
    </w:p>
    <w:p w14:paraId="3D88195C"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为贯彻落实《浙江省人民政府关于加快发展工业互联网促进制造业高质量发展的实施意见》《浙江省“1+N”工业互联网</w:t>
      </w:r>
      <w:bookmarkStart w:id="0" w:name="_GoBack"/>
      <w:bookmarkEnd w:id="0"/>
      <w:r>
        <w:rPr>
          <w:rFonts w:ascii="仿宋" w:eastAsia="仿宋" w:hAnsi="仿宋" w:hint="eastAsia"/>
          <w:sz w:val="32"/>
          <w:szCs w:val="32"/>
        </w:rPr>
        <w:t>平台体系建设方案（2018-2020年）》等文件精神，进一步完善我省“1+N”工业互联网平台体系，加快培育一批国内领先的行业级、区域级、企业级工业互联网平台，支撑我省产业数字化转型，促进制造业高质量发展，经研究，</w:t>
      </w:r>
      <w:r>
        <w:rPr>
          <w:rFonts w:ascii="仿宋" w:hAnsi="仿宋" w:hint="eastAsia"/>
          <w:sz w:val="32"/>
          <w:szCs w:val="32"/>
        </w:rPr>
        <w:t>决定</w:t>
      </w:r>
      <w:r>
        <w:rPr>
          <w:rFonts w:ascii="仿宋" w:eastAsia="仿宋" w:hAnsi="仿宋" w:hint="eastAsia"/>
          <w:sz w:val="32"/>
          <w:szCs w:val="32"/>
        </w:rPr>
        <w:t>继续开展省级工业互联网平台创建工作。现将有关事项通知如下：</w:t>
      </w:r>
    </w:p>
    <w:p w14:paraId="2941ACCC" w14:textId="77777777" w:rsidR="0019615F" w:rsidRDefault="0019615F" w:rsidP="0019615F">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一、申报方向</w:t>
      </w:r>
    </w:p>
    <w:p w14:paraId="578EE7CC" w14:textId="77777777" w:rsidR="0019615F" w:rsidRDefault="0019615F" w:rsidP="0019615F">
      <w:pPr>
        <w:spacing w:line="480" w:lineRule="exact"/>
        <w:ind w:firstLineChars="200" w:firstLine="640"/>
        <w:rPr>
          <w:rFonts w:ascii="仿宋" w:eastAsia="仿宋" w:hAnsi="仿宋"/>
          <w:sz w:val="32"/>
          <w:szCs w:val="32"/>
        </w:rPr>
      </w:pPr>
      <w:r>
        <w:rPr>
          <w:rFonts w:ascii="楷体" w:eastAsia="楷体" w:hAnsi="楷体" w:hint="eastAsia"/>
          <w:sz w:val="32"/>
          <w:szCs w:val="32"/>
          <w:shd w:val="clear" w:color="auto" w:fill="FFFFFF"/>
        </w:rPr>
        <w:t>（一）</w:t>
      </w:r>
      <w:proofErr w:type="gramStart"/>
      <w:r>
        <w:rPr>
          <w:rFonts w:ascii="楷体" w:eastAsia="楷体" w:hAnsi="楷体" w:hint="eastAsia"/>
          <w:sz w:val="32"/>
          <w:szCs w:val="32"/>
        </w:rPr>
        <w:t>行业级</w:t>
      </w:r>
      <w:proofErr w:type="gramEnd"/>
      <w:r>
        <w:rPr>
          <w:rFonts w:ascii="楷体" w:eastAsia="楷体" w:hAnsi="楷体" w:hint="eastAsia"/>
          <w:sz w:val="32"/>
          <w:szCs w:val="32"/>
        </w:rPr>
        <w:t>工业互联网平台。</w:t>
      </w:r>
      <w:r>
        <w:rPr>
          <w:rFonts w:ascii="仿宋" w:eastAsia="仿宋" w:hAnsi="仿宋" w:hint="eastAsia"/>
          <w:sz w:val="32"/>
          <w:szCs w:val="32"/>
        </w:rPr>
        <w:t>面向轻纺、机械、电子、化工等我省主要行业，满足制造企业的工艺及能耗管理、流程控制优化、智能生产管控、产品远程诊断、设备预测性维护、产品全生命周期管理等服务需求。</w:t>
      </w:r>
    </w:p>
    <w:p w14:paraId="205F6736" w14:textId="77777777" w:rsidR="0019615F" w:rsidRDefault="0019615F" w:rsidP="0019615F">
      <w:pPr>
        <w:spacing w:line="480" w:lineRule="exact"/>
        <w:ind w:firstLineChars="200" w:firstLine="640"/>
        <w:rPr>
          <w:rFonts w:ascii="仿宋" w:eastAsia="仿宋" w:hAnsi="仿宋"/>
          <w:sz w:val="32"/>
          <w:szCs w:val="32"/>
        </w:rPr>
      </w:pPr>
      <w:r>
        <w:rPr>
          <w:rFonts w:ascii="楷体" w:eastAsia="楷体" w:hAnsi="楷体" w:hint="eastAsia"/>
          <w:sz w:val="32"/>
          <w:szCs w:val="32"/>
          <w:shd w:val="clear" w:color="auto" w:fill="FFFFFF"/>
        </w:rPr>
        <w:t>（二）区域级工业互联网平台。</w:t>
      </w:r>
      <w:r>
        <w:rPr>
          <w:rFonts w:ascii="仿宋" w:eastAsia="仿宋" w:hAnsi="仿宋" w:hint="eastAsia"/>
          <w:sz w:val="32"/>
          <w:szCs w:val="32"/>
        </w:rPr>
        <w:t>依托小</w:t>
      </w:r>
      <w:proofErr w:type="gramStart"/>
      <w:r>
        <w:rPr>
          <w:rFonts w:ascii="仿宋" w:eastAsia="仿宋" w:hAnsi="仿宋" w:hint="eastAsia"/>
          <w:sz w:val="32"/>
          <w:szCs w:val="32"/>
        </w:rPr>
        <w:t>微企业</w:t>
      </w:r>
      <w:proofErr w:type="gramEnd"/>
      <w:r>
        <w:rPr>
          <w:rFonts w:ascii="仿宋" w:eastAsia="仿宋" w:hAnsi="仿宋" w:hint="eastAsia"/>
          <w:sz w:val="32"/>
          <w:szCs w:val="32"/>
        </w:rPr>
        <w:t>园、特色小镇、产业集聚区等，提供区域资源协同、区域设备规模接入、共性机理模型与</w:t>
      </w:r>
      <w:proofErr w:type="gramStart"/>
      <w:r>
        <w:rPr>
          <w:rFonts w:ascii="仿宋" w:eastAsia="仿宋" w:hAnsi="仿宋" w:hint="eastAsia"/>
          <w:sz w:val="32"/>
          <w:szCs w:val="32"/>
        </w:rPr>
        <w:t>微服务</w:t>
      </w:r>
      <w:proofErr w:type="gramEnd"/>
      <w:r>
        <w:rPr>
          <w:rFonts w:ascii="仿宋" w:eastAsia="仿宋" w:hAnsi="仿宋" w:hint="eastAsia"/>
          <w:sz w:val="32"/>
          <w:szCs w:val="32"/>
        </w:rPr>
        <w:t>开发等服务。</w:t>
      </w:r>
    </w:p>
    <w:p w14:paraId="07073DE4" w14:textId="77777777" w:rsidR="0019615F" w:rsidRDefault="0019615F" w:rsidP="0019615F">
      <w:pPr>
        <w:spacing w:line="480" w:lineRule="exact"/>
        <w:ind w:firstLineChars="200" w:firstLine="640"/>
        <w:rPr>
          <w:rFonts w:ascii="仿宋" w:eastAsia="仿宋" w:hAnsi="仿宋"/>
          <w:sz w:val="32"/>
          <w:szCs w:val="32"/>
          <w:highlight w:val="yellow"/>
          <w:shd w:val="clear" w:color="auto" w:fill="FFFFFF"/>
        </w:rPr>
      </w:pPr>
      <w:r>
        <w:rPr>
          <w:rFonts w:ascii="楷体" w:eastAsia="楷体" w:hAnsi="楷体" w:hint="eastAsia"/>
          <w:sz w:val="32"/>
          <w:szCs w:val="32"/>
          <w:shd w:val="clear" w:color="auto" w:fill="FFFFFF"/>
        </w:rPr>
        <w:t>（三）企业级工业互联网平台。</w:t>
      </w:r>
      <w:r>
        <w:rPr>
          <w:rFonts w:ascii="仿宋" w:eastAsia="仿宋" w:hAnsi="仿宋" w:hint="eastAsia"/>
          <w:sz w:val="32"/>
          <w:szCs w:val="32"/>
        </w:rPr>
        <w:t>围绕企业上下游产业链生态圈，开放企业资源和能力，提供数字化、网络化、智能化升级等服务。</w:t>
      </w:r>
    </w:p>
    <w:p w14:paraId="3BDDFAF1" w14:textId="77777777" w:rsidR="0019615F" w:rsidRDefault="0019615F" w:rsidP="0019615F">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二、申报条件</w:t>
      </w:r>
    </w:p>
    <w:p w14:paraId="4DF0C259"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（一）申报单位必须是在浙江省依法设立并具有独立承担民事责任能力的单位，信用良好，是平台的建设主体及产权拥有者，具备承担平台建设的相应条件。</w:t>
      </w:r>
    </w:p>
    <w:p w14:paraId="285C9F29"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（二）平台已基本建立并运营，有中长期发展建设规划，有综合实力、有精准定位、有用户基础、有发展前景，具有成熟的服务案例。</w:t>
      </w:r>
    </w:p>
    <w:p w14:paraId="04529EAC"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（三）平台具备先进技术架构，对大数据、云计算、物联网等新技术有一定的积累和应用；具有相应的技术、服务和安全保障能力，能够为行业、区域或企业提供数字化转型服务和支撑； 具备核心竞争优势和</w:t>
      </w:r>
      <w:r>
        <w:rPr>
          <w:rFonts w:ascii="仿宋" w:hAnsi="仿宋" w:hint="eastAsia"/>
          <w:sz w:val="32"/>
          <w:szCs w:val="32"/>
        </w:rPr>
        <w:t>明显</w:t>
      </w:r>
      <w:r>
        <w:rPr>
          <w:rFonts w:ascii="仿宋" w:eastAsia="仿宋" w:hAnsi="仿宋" w:hint="eastAsia"/>
          <w:sz w:val="32"/>
          <w:szCs w:val="32"/>
        </w:rPr>
        <w:t>商业模式创新特征，在设计、生产、管理、采销、物流、金融等环节具有新模式服务能力。</w:t>
      </w:r>
    </w:p>
    <w:p w14:paraId="709DD77E"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（四）同一单位原则上只能申报一个项目。</w:t>
      </w:r>
    </w:p>
    <w:p w14:paraId="7260E0A6" w14:textId="77777777" w:rsidR="0019615F" w:rsidRDefault="0019615F" w:rsidP="0019615F">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三、申报材料及要求</w:t>
      </w:r>
    </w:p>
    <w:p w14:paraId="09974575" w14:textId="77777777" w:rsidR="0019615F" w:rsidRDefault="0019615F" w:rsidP="0019615F">
      <w:pPr>
        <w:spacing w:line="48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（一）申报材料</w:t>
      </w:r>
    </w:p>
    <w:p w14:paraId="0B504471" w14:textId="77777777" w:rsidR="0019615F" w:rsidRPr="006F6CFB" w:rsidRDefault="0019615F" w:rsidP="0019615F">
      <w:pPr>
        <w:spacing w:line="480" w:lineRule="exact"/>
        <w:ind w:firstLineChars="200" w:firstLine="640"/>
        <w:rPr>
          <w:rFonts w:ascii="仿宋_GB2312" w:eastAsia="仿宋_GB2312" w:hAnsi="仿宋"/>
          <w:sz w:val="32"/>
          <w:szCs w:val="32"/>
        </w:rPr>
      </w:pPr>
      <w:r w:rsidRPr="006F6CFB">
        <w:rPr>
          <w:rFonts w:ascii="仿宋_GB2312" w:eastAsia="仿宋_GB2312" w:hAnsi="仿宋" w:hint="eastAsia"/>
          <w:sz w:val="32"/>
          <w:szCs w:val="32"/>
        </w:rPr>
        <w:t>1.省级工业互联网平台创建申报书；</w:t>
      </w:r>
    </w:p>
    <w:p w14:paraId="215E599A" w14:textId="77777777" w:rsidR="0019615F" w:rsidRPr="006F6CFB" w:rsidRDefault="0019615F" w:rsidP="0019615F">
      <w:pPr>
        <w:spacing w:line="480" w:lineRule="exact"/>
        <w:ind w:firstLineChars="200" w:firstLine="640"/>
        <w:rPr>
          <w:rFonts w:ascii="仿宋_GB2312" w:eastAsia="仿宋_GB2312" w:hAnsi="仿宋"/>
          <w:sz w:val="32"/>
          <w:szCs w:val="32"/>
        </w:rPr>
      </w:pPr>
      <w:r w:rsidRPr="006F6CFB">
        <w:rPr>
          <w:rFonts w:ascii="仿宋_GB2312" w:eastAsia="仿宋_GB2312" w:hAnsi="仿宋" w:hint="eastAsia"/>
          <w:sz w:val="32"/>
          <w:szCs w:val="32"/>
        </w:rPr>
        <w:t>2.省级工业互联网平台创建方案。</w:t>
      </w:r>
    </w:p>
    <w:p w14:paraId="3BA0256A" w14:textId="77777777" w:rsidR="0019615F" w:rsidRDefault="0019615F" w:rsidP="0019615F">
      <w:pPr>
        <w:spacing w:line="48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（二）申报材料要求</w:t>
      </w:r>
    </w:p>
    <w:p w14:paraId="09C81D64"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纸质申报材料采用A4纸双面打印，以普通纸质材料作为封面，并于左侧装订成册（采用普通胶粘装订方式），加盖骑缝章。申报材料（含真实性承诺）需加盖申报单位公章，并由法人代表或其授权代表签名（申报材料不退还）。</w:t>
      </w:r>
    </w:p>
    <w:p w14:paraId="5D1C3C8D" w14:textId="77777777" w:rsidR="0019615F" w:rsidRDefault="0019615F" w:rsidP="0019615F">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四、工作程序</w:t>
      </w:r>
    </w:p>
    <w:p w14:paraId="1F4BC20B"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（一）各设区市经信局作为推荐单位，负责本市平台的申报组织及材料初审工作，并填报《XX市工业互联网平台申报信息汇总表》（见附件3）。各市经信局汇总申报材料后，于2019年7月</w:t>
      </w:r>
      <w:r>
        <w:rPr>
          <w:rFonts w:ascii="仿宋" w:hAnsi="仿宋" w:hint="eastAsia"/>
          <w:sz w:val="32"/>
          <w:szCs w:val="32"/>
        </w:rPr>
        <w:t>19</w:t>
      </w:r>
      <w:r>
        <w:rPr>
          <w:rFonts w:ascii="仿宋" w:eastAsia="仿宋" w:hAnsi="仿宋" w:hint="eastAsia"/>
          <w:sz w:val="32"/>
          <w:szCs w:val="32"/>
        </w:rPr>
        <w:t>日前，将纸质申报材料（一式三份）邮寄或报送我厅，电子版发送至xxhc@zjjxw.gov.cn，逾期将不予受理。</w:t>
      </w:r>
    </w:p>
    <w:p w14:paraId="385FEB26"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lastRenderedPageBreak/>
        <w:t>（二）创建的省级工业互联网平台实行动态管理，定期调整和补充，并作为</w:t>
      </w:r>
      <w:proofErr w:type="gramStart"/>
      <w:r>
        <w:rPr>
          <w:rFonts w:ascii="仿宋" w:eastAsia="仿宋" w:hAnsi="仿宋" w:hint="eastAsia"/>
          <w:sz w:val="32"/>
          <w:szCs w:val="32"/>
        </w:rPr>
        <w:t>年度省</w:t>
      </w:r>
      <w:proofErr w:type="gramEnd"/>
      <w:r>
        <w:rPr>
          <w:rFonts w:ascii="仿宋" w:eastAsia="仿宋" w:hAnsi="仿宋" w:hint="eastAsia"/>
          <w:sz w:val="32"/>
          <w:szCs w:val="32"/>
        </w:rPr>
        <w:t>工业和信息化专项资金支持的重要依据。</w:t>
      </w:r>
    </w:p>
    <w:p w14:paraId="52CCF1C3"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联系方式：</w:t>
      </w:r>
      <w:proofErr w:type="gramStart"/>
      <w:r>
        <w:rPr>
          <w:rFonts w:ascii="仿宋" w:eastAsia="仿宋" w:hAnsi="仿宋" w:hint="eastAsia"/>
          <w:sz w:val="32"/>
          <w:szCs w:val="32"/>
        </w:rPr>
        <w:t>艾志成</w:t>
      </w:r>
      <w:proofErr w:type="gramEnd"/>
      <w:r>
        <w:rPr>
          <w:rFonts w:ascii="仿宋" w:eastAsia="仿宋" w:hAnsi="仿宋" w:hint="eastAsia"/>
          <w:sz w:val="32"/>
          <w:szCs w:val="32"/>
        </w:rPr>
        <w:t xml:space="preserve"> 0571-87056459，</w:t>
      </w:r>
      <w:r>
        <w:rPr>
          <w:rFonts w:ascii="仿宋" w:hAnsi="仿宋" w:hint="eastAsia"/>
          <w:sz w:val="32"/>
          <w:szCs w:val="32"/>
        </w:rPr>
        <w:t>洪桑桑</w:t>
      </w:r>
      <w:r>
        <w:rPr>
          <w:rFonts w:ascii="仿宋" w:eastAsia="仿宋" w:hAnsi="仿宋" w:hint="eastAsia"/>
          <w:sz w:val="32"/>
          <w:szCs w:val="32"/>
        </w:rPr>
        <w:t xml:space="preserve"> 87058141。</w:t>
      </w:r>
    </w:p>
    <w:p w14:paraId="1B63A154" w14:textId="77777777" w:rsidR="0019615F" w:rsidRDefault="0019615F" w:rsidP="0019615F">
      <w:pPr>
        <w:spacing w:line="480" w:lineRule="exact"/>
        <w:ind w:firstLineChars="200" w:firstLine="640"/>
        <w:rPr>
          <w:rFonts w:ascii="仿宋" w:eastAsia="仿宋" w:hAnsi="仿宋"/>
          <w:sz w:val="32"/>
          <w:szCs w:val="32"/>
        </w:rPr>
      </w:pPr>
      <w:r>
        <w:rPr>
          <w:rFonts w:ascii="仿宋" w:eastAsia="仿宋" w:hAnsi="仿宋" w:hint="eastAsia"/>
          <w:sz w:val="32"/>
          <w:szCs w:val="32"/>
        </w:rPr>
        <w:t>通信地址：杭州市西湖区体育场路479号722室，邮编310007。</w:t>
      </w:r>
    </w:p>
    <w:p w14:paraId="5830E509" w14:textId="77777777" w:rsidR="0019615F" w:rsidRDefault="0019615F" w:rsidP="0019615F">
      <w:pPr>
        <w:ind w:firstLine="880"/>
        <w:jc w:val="center"/>
        <w:rPr>
          <w:rFonts w:ascii="方正小标宋简体" w:eastAsia="方正小标宋简体" w:hAnsi="Times New Roman" w:cs="Courier New"/>
          <w:sz w:val="44"/>
          <w:szCs w:val="44"/>
        </w:rPr>
      </w:pPr>
    </w:p>
    <w:p w14:paraId="66CF7C15" w14:textId="77777777" w:rsidR="0019615F" w:rsidRPr="00582FCF" w:rsidRDefault="0019615F" w:rsidP="0019615F">
      <w:pPr>
        <w:ind w:firstLine="880"/>
        <w:jc w:val="center"/>
        <w:rPr>
          <w:rFonts w:ascii="方正小标宋简体" w:eastAsia="方正小标宋简体" w:hAnsi="Times New Roman" w:cs="Courier New"/>
          <w:sz w:val="44"/>
          <w:szCs w:val="44"/>
        </w:rPr>
      </w:pPr>
      <w:r>
        <w:rPr>
          <w:rFonts w:ascii="方正小标宋简体" w:eastAsia="方正小标宋简体" w:hAnsi="Times New Roman" w:cs="Courier New" w:hint="eastAsia"/>
          <w:sz w:val="44"/>
          <w:szCs w:val="44"/>
        </w:rPr>
        <w:t>2</w:t>
      </w:r>
      <w:r>
        <w:rPr>
          <w:rFonts w:ascii="方正小标宋简体" w:eastAsia="方正小标宋简体" w:hAnsi="Times New Roman" w:cs="Courier New"/>
          <w:sz w:val="44"/>
          <w:szCs w:val="44"/>
        </w:rPr>
        <w:t>5</w:t>
      </w:r>
      <w:r w:rsidRPr="00582FCF">
        <w:rPr>
          <w:rFonts w:ascii="方正小标宋简体" w:eastAsia="方正小标宋简体" w:hAnsi="Times New Roman" w:cs="Courier New" w:hint="eastAsia"/>
          <w:sz w:val="44"/>
          <w:szCs w:val="44"/>
        </w:rPr>
        <w:t>工业互联网平台</w:t>
      </w:r>
      <w:r>
        <w:rPr>
          <w:rFonts w:ascii="方正小标宋简体" w:eastAsia="方正小标宋简体" w:hAnsi="Times New Roman" w:cs="Courier New" w:hint="eastAsia"/>
          <w:sz w:val="44"/>
          <w:szCs w:val="44"/>
        </w:rPr>
        <w:t>通过名单</w:t>
      </w:r>
      <w:r w:rsidRPr="00582FCF">
        <w:rPr>
          <w:rFonts w:ascii="方正小标宋简体" w:eastAsia="方正小标宋简体" w:hAnsi="Times New Roman" w:cs="Courier New" w:hint="eastAsia"/>
          <w:sz w:val="44"/>
          <w:szCs w:val="44"/>
        </w:rPr>
        <w:t>：</w:t>
      </w:r>
    </w:p>
    <w:tbl>
      <w:tblPr>
        <w:tblpPr w:leftFromText="180" w:rightFromText="180" w:vertAnchor="text" w:horzAnchor="page" w:tblpXSpec="center" w:tblpY="718"/>
        <w:tblOverlap w:val="never"/>
        <w:tblW w:w="8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5"/>
        <w:gridCol w:w="3300"/>
        <w:gridCol w:w="3686"/>
        <w:gridCol w:w="885"/>
      </w:tblGrid>
      <w:tr w:rsidR="0019615F" w:rsidRPr="0064662E" w14:paraId="7FBBD4FC" w14:textId="77777777" w:rsidTr="00852F69">
        <w:trPr>
          <w:trHeight w:val="539"/>
        </w:trPr>
        <w:tc>
          <w:tcPr>
            <w:tcW w:w="875" w:type="dxa"/>
            <w:vAlign w:val="center"/>
          </w:tcPr>
          <w:p w14:paraId="40D82E76" w14:textId="77777777" w:rsidR="0019615F" w:rsidRPr="0064662E" w:rsidRDefault="0019615F" w:rsidP="00852F69">
            <w:pPr>
              <w:pStyle w:val="TableParagraph"/>
              <w:ind w:right="129" w:firstLine="459"/>
              <w:jc w:val="center"/>
              <w:rPr>
                <w:rFonts w:ascii="仿宋_GB2312" w:eastAsia="仿宋_GB2312"/>
                <w:b/>
                <w:sz w:val="24"/>
              </w:rPr>
            </w:pPr>
            <w:r w:rsidRPr="0064662E">
              <w:rPr>
                <w:rFonts w:ascii="仿宋_GB2312" w:eastAsia="仿宋_GB2312" w:hint="eastAsia"/>
                <w:b/>
                <w:w w:val="95"/>
                <w:sz w:val="24"/>
              </w:rPr>
              <w:t>市县区</w:t>
            </w:r>
          </w:p>
        </w:tc>
        <w:tc>
          <w:tcPr>
            <w:tcW w:w="3300" w:type="dxa"/>
            <w:vAlign w:val="center"/>
          </w:tcPr>
          <w:p w14:paraId="407B2FDF" w14:textId="77777777" w:rsidR="0019615F" w:rsidRPr="0064662E" w:rsidRDefault="0019615F" w:rsidP="00852F69">
            <w:pPr>
              <w:pStyle w:val="TableParagraph"/>
              <w:ind w:left="230" w:right="190" w:firstLine="482"/>
              <w:jc w:val="center"/>
              <w:rPr>
                <w:rFonts w:ascii="仿宋_GB2312" w:eastAsia="仿宋_GB2312"/>
                <w:b/>
                <w:sz w:val="24"/>
              </w:rPr>
            </w:pPr>
            <w:r w:rsidRPr="0064662E">
              <w:rPr>
                <w:rFonts w:ascii="仿宋_GB2312" w:eastAsia="仿宋_GB2312" w:hint="eastAsia"/>
                <w:b/>
                <w:sz w:val="24"/>
              </w:rPr>
              <w:t>工业互联网平台名称</w:t>
            </w:r>
          </w:p>
        </w:tc>
        <w:tc>
          <w:tcPr>
            <w:tcW w:w="3686" w:type="dxa"/>
            <w:vAlign w:val="center"/>
          </w:tcPr>
          <w:p w14:paraId="50E85108" w14:textId="77777777" w:rsidR="0019615F" w:rsidRPr="0064662E" w:rsidRDefault="0019615F" w:rsidP="00852F69">
            <w:pPr>
              <w:pStyle w:val="TableParagraph"/>
              <w:ind w:left="170" w:right="130" w:firstLine="482"/>
              <w:jc w:val="center"/>
              <w:rPr>
                <w:rFonts w:ascii="仿宋_GB2312" w:eastAsia="仿宋_GB2312"/>
                <w:b/>
                <w:sz w:val="24"/>
              </w:rPr>
            </w:pPr>
            <w:r w:rsidRPr="0064662E">
              <w:rPr>
                <w:rFonts w:ascii="仿宋_GB2312" w:eastAsia="仿宋_GB2312" w:hint="eastAsia"/>
                <w:b/>
                <w:sz w:val="24"/>
              </w:rPr>
              <w:t>依托企业</w:t>
            </w:r>
          </w:p>
        </w:tc>
        <w:tc>
          <w:tcPr>
            <w:tcW w:w="885" w:type="dxa"/>
            <w:vAlign w:val="center"/>
          </w:tcPr>
          <w:p w14:paraId="7B7983A2" w14:textId="77777777" w:rsidR="0019615F" w:rsidRPr="0064662E" w:rsidRDefault="0019615F" w:rsidP="00852F69">
            <w:pPr>
              <w:pStyle w:val="TableParagraph"/>
              <w:spacing w:before="20" w:line="300" w:lineRule="exact"/>
              <w:ind w:left="370" w:right="68" w:firstLine="482"/>
              <w:jc w:val="center"/>
              <w:rPr>
                <w:rFonts w:ascii="仿宋_GB2312" w:eastAsia="仿宋_GB2312"/>
                <w:b/>
                <w:sz w:val="24"/>
              </w:rPr>
            </w:pPr>
            <w:r w:rsidRPr="0064662E">
              <w:rPr>
                <w:rFonts w:ascii="仿宋_GB2312" w:eastAsia="仿宋_GB2312" w:hint="eastAsia"/>
                <w:b/>
                <w:sz w:val="24"/>
              </w:rPr>
              <w:t>类别</w:t>
            </w:r>
          </w:p>
        </w:tc>
      </w:tr>
      <w:tr w:rsidR="0019615F" w:rsidRPr="0064662E" w14:paraId="69172F3A" w14:textId="77777777" w:rsidTr="00852F69">
        <w:trPr>
          <w:trHeight w:val="480"/>
        </w:trPr>
        <w:tc>
          <w:tcPr>
            <w:tcW w:w="875" w:type="dxa"/>
          </w:tcPr>
          <w:p w14:paraId="63E6C08E" w14:textId="77777777" w:rsidR="0019615F" w:rsidRPr="0064662E" w:rsidRDefault="0019615F" w:rsidP="00852F69">
            <w:pPr>
              <w:pStyle w:val="TableParagraph"/>
              <w:spacing w:before="60"/>
              <w:ind w:right="129" w:firstLine="480"/>
              <w:jc w:val="center"/>
              <w:rPr>
                <w:rFonts w:ascii="仿宋_GB2312" w:eastAsia="仿宋_GB2312"/>
                <w:sz w:val="24"/>
              </w:rPr>
            </w:pPr>
            <w:r w:rsidRPr="0064662E">
              <w:rPr>
                <w:rFonts w:ascii="仿宋_GB2312" w:eastAsia="仿宋_GB2312" w:hint="eastAsia"/>
                <w:sz w:val="24"/>
              </w:rPr>
              <w:t>新昌县</w:t>
            </w:r>
          </w:p>
        </w:tc>
        <w:tc>
          <w:tcPr>
            <w:tcW w:w="3300" w:type="dxa"/>
            <w:vAlign w:val="center"/>
          </w:tcPr>
          <w:p w14:paraId="2675EEEA"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（轴承）行业工业互联网平台</w:t>
            </w:r>
          </w:p>
        </w:tc>
        <w:tc>
          <w:tcPr>
            <w:tcW w:w="3686" w:type="dxa"/>
            <w:vAlign w:val="center"/>
          </w:tcPr>
          <w:p w14:paraId="155B4CFE"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浙江陀曼智造科技有限公司</w:t>
            </w:r>
          </w:p>
        </w:tc>
        <w:tc>
          <w:tcPr>
            <w:tcW w:w="885" w:type="dxa"/>
            <w:vAlign w:val="center"/>
          </w:tcPr>
          <w:p w14:paraId="6AA578C6" w14:textId="77777777" w:rsidR="0019615F" w:rsidRPr="0064662E" w:rsidRDefault="0019615F" w:rsidP="00852F69">
            <w:pPr>
              <w:pStyle w:val="Other1"/>
              <w:widowControl w:val="0"/>
              <w:ind w:firstLine="480"/>
              <w:jc w:val="center"/>
              <w:rPr>
                <w:rFonts w:ascii="仿宋_GB2312" w:eastAsia="仿宋_GB2312" w:hAnsi="仿宋" w:cs="仿宋"/>
                <w:sz w:val="24"/>
                <w:szCs w:val="22"/>
                <w:lang w:val="zh-CN" w:eastAsia="zh-CN" w:bidi="zh-CN"/>
              </w:rPr>
            </w:pPr>
            <w:proofErr w:type="gramStart"/>
            <w:r w:rsidRPr="0064662E">
              <w:rPr>
                <w:rFonts w:ascii="仿宋_GB2312" w:eastAsia="仿宋_GB2312" w:hAnsi="仿宋" w:cs="仿宋" w:hint="eastAsia"/>
                <w:sz w:val="24"/>
                <w:szCs w:val="22"/>
                <w:lang w:val="zh-CN" w:eastAsia="zh-CN" w:bidi="zh-CN"/>
              </w:rPr>
              <w:t>行业级</w:t>
            </w:r>
            <w:proofErr w:type="gramEnd"/>
          </w:p>
        </w:tc>
      </w:tr>
      <w:tr w:rsidR="0019615F" w:rsidRPr="0064662E" w14:paraId="47981596" w14:textId="77777777" w:rsidTr="00852F69">
        <w:trPr>
          <w:trHeight w:val="540"/>
        </w:trPr>
        <w:tc>
          <w:tcPr>
            <w:tcW w:w="875" w:type="dxa"/>
          </w:tcPr>
          <w:p w14:paraId="397BA21B" w14:textId="77777777" w:rsidR="0019615F" w:rsidRPr="0064662E" w:rsidRDefault="0019615F" w:rsidP="00852F69">
            <w:pPr>
              <w:pStyle w:val="TableParagraph"/>
              <w:spacing w:before="120"/>
              <w:ind w:right="129" w:firstLine="480"/>
              <w:jc w:val="center"/>
              <w:rPr>
                <w:rFonts w:ascii="仿宋_GB2312" w:eastAsia="仿宋_GB2312"/>
                <w:sz w:val="24"/>
              </w:rPr>
            </w:pPr>
            <w:r w:rsidRPr="0064662E">
              <w:rPr>
                <w:rFonts w:ascii="仿宋_GB2312" w:eastAsia="仿宋_GB2312" w:hint="eastAsia"/>
                <w:sz w:val="24"/>
              </w:rPr>
              <w:t>诸暨市</w:t>
            </w:r>
          </w:p>
        </w:tc>
        <w:tc>
          <w:tcPr>
            <w:tcW w:w="3300" w:type="dxa"/>
            <w:vAlign w:val="center"/>
          </w:tcPr>
          <w:p w14:paraId="5706BE13"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袜业行业工业互联网平台</w:t>
            </w:r>
          </w:p>
        </w:tc>
        <w:tc>
          <w:tcPr>
            <w:tcW w:w="3686" w:type="dxa"/>
            <w:vAlign w:val="center"/>
          </w:tcPr>
          <w:p w14:paraId="38B6B7B1"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浙江创博龙智信息科技有限公司</w:t>
            </w:r>
          </w:p>
        </w:tc>
        <w:tc>
          <w:tcPr>
            <w:tcW w:w="885" w:type="dxa"/>
            <w:vAlign w:val="center"/>
          </w:tcPr>
          <w:p w14:paraId="54B1E481" w14:textId="77777777" w:rsidR="0019615F" w:rsidRPr="0064662E" w:rsidRDefault="0019615F" w:rsidP="00852F69">
            <w:pPr>
              <w:pStyle w:val="Other1"/>
              <w:widowControl w:val="0"/>
              <w:ind w:firstLine="480"/>
              <w:jc w:val="center"/>
              <w:rPr>
                <w:rFonts w:ascii="仿宋_GB2312" w:eastAsia="仿宋_GB2312" w:hAnsi="仿宋" w:cs="仿宋"/>
                <w:sz w:val="24"/>
                <w:szCs w:val="22"/>
                <w:lang w:val="zh-CN" w:eastAsia="zh-CN" w:bidi="zh-CN"/>
              </w:rPr>
            </w:pPr>
            <w:proofErr w:type="gramStart"/>
            <w:r w:rsidRPr="0064662E">
              <w:rPr>
                <w:rFonts w:ascii="仿宋_GB2312" w:eastAsia="仿宋_GB2312" w:hAnsi="仿宋" w:cs="仿宋" w:hint="eastAsia"/>
                <w:sz w:val="24"/>
                <w:szCs w:val="22"/>
                <w:lang w:val="zh-CN" w:eastAsia="zh-CN" w:bidi="zh-CN"/>
              </w:rPr>
              <w:t>行业级</w:t>
            </w:r>
            <w:proofErr w:type="gramEnd"/>
          </w:p>
        </w:tc>
      </w:tr>
      <w:tr w:rsidR="0019615F" w:rsidRPr="0064662E" w14:paraId="16148212" w14:textId="77777777" w:rsidTr="00852F69">
        <w:trPr>
          <w:trHeight w:val="540"/>
        </w:trPr>
        <w:tc>
          <w:tcPr>
            <w:tcW w:w="875" w:type="dxa"/>
          </w:tcPr>
          <w:p w14:paraId="3080E479"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新昌县</w:t>
            </w:r>
          </w:p>
        </w:tc>
        <w:tc>
          <w:tcPr>
            <w:tcW w:w="3300" w:type="dxa"/>
            <w:vAlign w:val="center"/>
          </w:tcPr>
          <w:p w14:paraId="5BC9CCA6"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浙江康立纺织行业互联网平台</w:t>
            </w:r>
          </w:p>
        </w:tc>
        <w:tc>
          <w:tcPr>
            <w:tcW w:w="3686" w:type="dxa"/>
            <w:vAlign w:val="center"/>
          </w:tcPr>
          <w:p w14:paraId="67BCDC36"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浙江康立自控科技有限公司</w:t>
            </w:r>
          </w:p>
        </w:tc>
        <w:tc>
          <w:tcPr>
            <w:tcW w:w="885" w:type="dxa"/>
            <w:vAlign w:val="center"/>
          </w:tcPr>
          <w:p w14:paraId="5358F0A3" w14:textId="77777777" w:rsidR="0019615F" w:rsidRPr="0064662E" w:rsidRDefault="0019615F" w:rsidP="00852F69">
            <w:pPr>
              <w:pStyle w:val="Other1"/>
              <w:widowControl w:val="0"/>
              <w:ind w:firstLine="480"/>
              <w:jc w:val="center"/>
              <w:rPr>
                <w:rFonts w:ascii="仿宋_GB2312" w:eastAsia="仿宋_GB2312" w:hAnsi="仿宋" w:cs="仿宋"/>
                <w:sz w:val="24"/>
                <w:szCs w:val="22"/>
                <w:lang w:val="zh-CN" w:eastAsia="zh-CN" w:bidi="zh-CN"/>
              </w:rPr>
            </w:pPr>
            <w:proofErr w:type="gramStart"/>
            <w:r w:rsidRPr="0064662E">
              <w:rPr>
                <w:rFonts w:ascii="仿宋_GB2312" w:eastAsia="仿宋_GB2312" w:hAnsi="仿宋" w:cs="仿宋" w:hint="eastAsia"/>
                <w:sz w:val="24"/>
                <w:szCs w:val="22"/>
                <w:lang w:val="zh-CN" w:eastAsia="zh-CN" w:bidi="zh-CN"/>
              </w:rPr>
              <w:t>行业级</w:t>
            </w:r>
            <w:proofErr w:type="gramEnd"/>
          </w:p>
        </w:tc>
      </w:tr>
      <w:tr w:rsidR="0019615F" w:rsidRPr="0064662E" w14:paraId="61F8E05C" w14:textId="77777777" w:rsidTr="00852F69">
        <w:trPr>
          <w:trHeight w:val="560"/>
        </w:trPr>
        <w:tc>
          <w:tcPr>
            <w:tcW w:w="875" w:type="dxa"/>
          </w:tcPr>
          <w:p w14:paraId="2BCEB2C0"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诸暨市</w:t>
            </w:r>
          </w:p>
        </w:tc>
        <w:tc>
          <w:tcPr>
            <w:tcW w:w="3300" w:type="dxa"/>
            <w:vAlign w:val="center"/>
          </w:tcPr>
          <w:p w14:paraId="33AC2ACB"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基于铜加工行业的精细化生产管理信息平台研发及应用</w:t>
            </w:r>
          </w:p>
        </w:tc>
        <w:tc>
          <w:tcPr>
            <w:tcW w:w="3686" w:type="dxa"/>
            <w:vAlign w:val="center"/>
          </w:tcPr>
          <w:p w14:paraId="6EF28CAD"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浙江海亮股份有限公司</w:t>
            </w:r>
          </w:p>
        </w:tc>
        <w:tc>
          <w:tcPr>
            <w:tcW w:w="885" w:type="dxa"/>
            <w:vAlign w:val="center"/>
          </w:tcPr>
          <w:p w14:paraId="6A0BCE5E" w14:textId="77777777" w:rsidR="0019615F" w:rsidRPr="0064662E" w:rsidRDefault="0019615F" w:rsidP="00852F69">
            <w:pPr>
              <w:pStyle w:val="Other1"/>
              <w:widowControl w:val="0"/>
              <w:ind w:firstLine="480"/>
              <w:jc w:val="center"/>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企业级</w:t>
            </w:r>
          </w:p>
        </w:tc>
      </w:tr>
      <w:tr w:rsidR="0019615F" w:rsidRPr="0064662E" w14:paraId="1DA30B4C" w14:textId="77777777" w:rsidTr="00852F69">
        <w:trPr>
          <w:trHeight w:val="540"/>
        </w:trPr>
        <w:tc>
          <w:tcPr>
            <w:tcW w:w="875" w:type="dxa"/>
          </w:tcPr>
          <w:p w14:paraId="23C41F10" w14:textId="77777777" w:rsidR="0019615F" w:rsidRPr="0064662E" w:rsidRDefault="0019615F" w:rsidP="00852F69">
            <w:pPr>
              <w:pStyle w:val="TableParagraph"/>
              <w:spacing w:before="120"/>
              <w:ind w:right="129" w:firstLine="480"/>
              <w:jc w:val="center"/>
              <w:rPr>
                <w:rFonts w:ascii="仿宋_GB2312" w:eastAsia="仿宋_GB2312"/>
                <w:sz w:val="24"/>
              </w:rPr>
            </w:pPr>
            <w:r w:rsidRPr="0064662E">
              <w:rPr>
                <w:rFonts w:ascii="仿宋_GB2312" w:eastAsia="仿宋_GB2312" w:hint="eastAsia"/>
                <w:sz w:val="24"/>
              </w:rPr>
              <w:t>诸暨市</w:t>
            </w:r>
          </w:p>
        </w:tc>
        <w:tc>
          <w:tcPr>
            <w:tcW w:w="3300" w:type="dxa"/>
            <w:vAlign w:val="center"/>
          </w:tcPr>
          <w:p w14:paraId="35E86308"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基于物联网的阀门智能化运营平台</w:t>
            </w:r>
          </w:p>
        </w:tc>
        <w:tc>
          <w:tcPr>
            <w:tcW w:w="3686" w:type="dxa"/>
            <w:vAlign w:val="center"/>
          </w:tcPr>
          <w:p w14:paraId="2F2C08EB"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浙江盾安智控科技股份有限公司</w:t>
            </w:r>
          </w:p>
        </w:tc>
        <w:tc>
          <w:tcPr>
            <w:tcW w:w="885" w:type="dxa"/>
            <w:vAlign w:val="center"/>
          </w:tcPr>
          <w:p w14:paraId="475EDF23" w14:textId="77777777" w:rsidR="0019615F" w:rsidRPr="0064662E" w:rsidRDefault="0019615F" w:rsidP="00852F69">
            <w:pPr>
              <w:pStyle w:val="Other1"/>
              <w:widowControl w:val="0"/>
              <w:ind w:firstLine="480"/>
              <w:jc w:val="center"/>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企业级</w:t>
            </w:r>
          </w:p>
        </w:tc>
      </w:tr>
      <w:tr w:rsidR="0019615F" w:rsidRPr="0064662E" w14:paraId="7F6E08C4" w14:textId="77777777" w:rsidTr="00852F69">
        <w:trPr>
          <w:trHeight w:val="540"/>
        </w:trPr>
        <w:tc>
          <w:tcPr>
            <w:tcW w:w="875" w:type="dxa"/>
          </w:tcPr>
          <w:p w14:paraId="12F52453"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诸暨市</w:t>
            </w:r>
          </w:p>
        </w:tc>
        <w:tc>
          <w:tcPr>
            <w:tcW w:w="3300" w:type="dxa"/>
            <w:vAlign w:val="center"/>
          </w:tcPr>
          <w:p w14:paraId="617F4317"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全兴精工集团汽车零部件物联网平台</w:t>
            </w:r>
          </w:p>
        </w:tc>
        <w:tc>
          <w:tcPr>
            <w:tcW w:w="3686" w:type="dxa"/>
            <w:vAlign w:val="center"/>
          </w:tcPr>
          <w:p w14:paraId="6A3DB95F" w14:textId="77777777" w:rsidR="0019615F" w:rsidRPr="0064662E" w:rsidRDefault="0019615F" w:rsidP="00852F69">
            <w:pPr>
              <w:pStyle w:val="Other1"/>
              <w:widowControl w:val="0"/>
              <w:ind w:firstLine="480"/>
              <w:jc w:val="both"/>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全兴精工集团有限公司</w:t>
            </w:r>
          </w:p>
        </w:tc>
        <w:tc>
          <w:tcPr>
            <w:tcW w:w="885" w:type="dxa"/>
            <w:vAlign w:val="center"/>
          </w:tcPr>
          <w:p w14:paraId="5CFD608E" w14:textId="77777777" w:rsidR="0019615F" w:rsidRPr="0064662E" w:rsidRDefault="0019615F" w:rsidP="00852F69">
            <w:pPr>
              <w:pStyle w:val="Other1"/>
              <w:widowControl w:val="0"/>
              <w:ind w:firstLine="480"/>
              <w:jc w:val="center"/>
              <w:rPr>
                <w:rFonts w:ascii="仿宋_GB2312" w:eastAsia="仿宋_GB2312" w:hAnsi="仿宋" w:cs="仿宋"/>
                <w:sz w:val="24"/>
                <w:szCs w:val="22"/>
                <w:lang w:val="zh-CN" w:eastAsia="zh-CN" w:bidi="zh-CN"/>
              </w:rPr>
            </w:pPr>
            <w:r w:rsidRPr="0064662E">
              <w:rPr>
                <w:rFonts w:ascii="仿宋_GB2312" w:eastAsia="仿宋_GB2312" w:hAnsi="仿宋" w:cs="仿宋" w:hint="eastAsia"/>
                <w:sz w:val="24"/>
                <w:szCs w:val="22"/>
                <w:lang w:val="zh-CN" w:eastAsia="zh-CN" w:bidi="zh-CN"/>
              </w:rPr>
              <w:t>企业级</w:t>
            </w:r>
          </w:p>
        </w:tc>
      </w:tr>
      <w:tr w:rsidR="0019615F" w:rsidRPr="0064662E" w14:paraId="7B7B06BF" w14:textId="77777777" w:rsidTr="00852F69">
        <w:trPr>
          <w:trHeight w:val="560"/>
        </w:trPr>
        <w:tc>
          <w:tcPr>
            <w:tcW w:w="875" w:type="dxa"/>
            <w:vAlign w:val="center"/>
          </w:tcPr>
          <w:p w14:paraId="3B533799" w14:textId="77777777" w:rsidR="0019615F" w:rsidRPr="0064662E" w:rsidRDefault="0019615F" w:rsidP="00852F69">
            <w:pPr>
              <w:pStyle w:val="TableParagraph"/>
              <w:spacing w:before="60"/>
              <w:ind w:right="129" w:firstLine="480"/>
              <w:jc w:val="center"/>
              <w:rPr>
                <w:rFonts w:ascii="仿宋_GB2312" w:eastAsia="仿宋_GB2312"/>
                <w:sz w:val="24"/>
              </w:rPr>
            </w:pPr>
            <w:r w:rsidRPr="0064662E">
              <w:rPr>
                <w:rFonts w:ascii="仿宋_GB2312" w:eastAsia="仿宋_GB2312" w:hint="eastAsia"/>
                <w:sz w:val="24"/>
              </w:rPr>
              <w:t>越城区</w:t>
            </w:r>
          </w:p>
        </w:tc>
        <w:tc>
          <w:tcPr>
            <w:tcW w:w="3300" w:type="dxa"/>
            <w:vAlign w:val="center"/>
          </w:tcPr>
          <w:p w14:paraId="0288ADBF" w14:textId="77777777" w:rsidR="0019615F" w:rsidRPr="0064662E" w:rsidRDefault="0019615F" w:rsidP="00852F69">
            <w:pPr>
              <w:pStyle w:val="TableParagraph"/>
              <w:spacing w:before="60"/>
              <w:ind w:left="210" w:right="190" w:firstLine="480"/>
              <w:jc w:val="both"/>
              <w:rPr>
                <w:rFonts w:ascii="仿宋_GB2312" w:eastAsia="仿宋_GB2312"/>
                <w:sz w:val="24"/>
              </w:rPr>
            </w:pPr>
            <w:r w:rsidRPr="0064662E">
              <w:rPr>
                <w:rFonts w:ascii="仿宋_GB2312" w:eastAsia="仿宋_GB2312" w:hint="eastAsia"/>
                <w:sz w:val="24"/>
              </w:rPr>
              <w:t>离散型制造业 5G+工业互联网应用服务平台</w:t>
            </w:r>
          </w:p>
        </w:tc>
        <w:tc>
          <w:tcPr>
            <w:tcW w:w="3686" w:type="dxa"/>
            <w:vAlign w:val="center"/>
          </w:tcPr>
          <w:p w14:paraId="507E1E99" w14:textId="77777777" w:rsidR="0019615F" w:rsidRPr="0064662E" w:rsidRDefault="0019615F" w:rsidP="00852F69">
            <w:pPr>
              <w:pStyle w:val="TableParagraph"/>
              <w:spacing w:before="60"/>
              <w:ind w:right="130" w:firstLine="480"/>
              <w:jc w:val="both"/>
              <w:rPr>
                <w:rFonts w:ascii="仿宋_GB2312" w:eastAsia="仿宋_GB2312"/>
                <w:sz w:val="24"/>
              </w:rPr>
            </w:pPr>
            <w:r w:rsidRPr="0064662E">
              <w:rPr>
                <w:rFonts w:ascii="仿宋_GB2312" w:eastAsia="仿宋_GB2312" w:hint="eastAsia"/>
                <w:sz w:val="24"/>
              </w:rPr>
              <w:t>喜临门家具股份有限公司</w:t>
            </w:r>
          </w:p>
        </w:tc>
        <w:tc>
          <w:tcPr>
            <w:tcW w:w="885" w:type="dxa"/>
            <w:vAlign w:val="center"/>
          </w:tcPr>
          <w:p w14:paraId="1168C5DA" w14:textId="77777777" w:rsidR="0019615F" w:rsidRPr="0064662E" w:rsidRDefault="0019615F" w:rsidP="00852F69">
            <w:pPr>
              <w:pStyle w:val="TableParagraph"/>
              <w:spacing w:before="60"/>
              <w:ind w:right="109" w:firstLine="480"/>
              <w:jc w:val="center"/>
              <w:rPr>
                <w:rFonts w:ascii="仿宋_GB2312" w:eastAsia="仿宋_GB2312"/>
                <w:sz w:val="24"/>
              </w:rPr>
            </w:pPr>
            <w:proofErr w:type="gramStart"/>
            <w:r w:rsidRPr="0064662E">
              <w:rPr>
                <w:rFonts w:ascii="仿宋_GB2312" w:eastAsia="仿宋_GB2312" w:hint="eastAsia"/>
                <w:sz w:val="24"/>
              </w:rPr>
              <w:t>行业级</w:t>
            </w:r>
            <w:proofErr w:type="gramEnd"/>
          </w:p>
        </w:tc>
      </w:tr>
      <w:tr w:rsidR="0019615F" w:rsidRPr="0064662E" w14:paraId="2AB746D4" w14:textId="77777777" w:rsidTr="00852F69">
        <w:trPr>
          <w:trHeight w:val="540"/>
        </w:trPr>
        <w:tc>
          <w:tcPr>
            <w:tcW w:w="875" w:type="dxa"/>
          </w:tcPr>
          <w:p w14:paraId="39BEC353" w14:textId="77777777" w:rsidR="0019615F" w:rsidRPr="0064662E" w:rsidRDefault="0019615F" w:rsidP="00852F69">
            <w:pPr>
              <w:pStyle w:val="TableParagraph"/>
              <w:spacing w:before="120"/>
              <w:ind w:right="129" w:firstLine="480"/>
              <w:jc w:val="center"/>
              <w:rPr>
                <w:rFonts w:ascii="仿宋_GB2312" w:eastAsia="仿宋_GB2312"/>
                <w:sz w:val="24"/>
              </w:rPr>
            </w:pPr>
            <w:r w:rsidRPr="0064662E">
              <w:rPr>
                <w:rFonts w:ascii="仿宋_GB2312" w:eastAsia="仿宋_GB2312" w:hint="eastAsia"/>
                <w:sz w:val="24"/>
              </w:rPr>
              <w:t>柯桥区</w:t>
            </w:r>
          </w:p>
        </w:tc>
        <w:tc>
          <w:tcPr>
            <w:tcW w:w="3300" w:type="dxa"/>
            <w:vAlign w:val="center"/>
          </w:tcPr>
          <w:p w14:paraId="66581D65" w14:textId="77777777" w:rsidR="0019615F" w:rsidRPr="0064662E" w:rsidRDefault="0019615F" w:rsidP="00852F69">
            <w:pPr>
              <w:pStyle w:val="TableParagraph"/>
              <w:spacing w:before="120"/>
              <w:ind w:left="230" w:right="190" w:firstLine="480"/>
              <w:jc w:val="both"/>
              <w:rPr>
                <w:rFonts w:ascii="仿宋_GB2312" w:eastAsia="仿宋_GB2312"/>
                <w:sz w:val="24"/>
              </w:rPr>
            </w:pPr>
            <w:proofErr w:type="gramStart"/>
            <w:r w:rsidRPr="0064662E">
              <w:rPr>
                <w:rFonts w:ascii="仿宋_GB2312" w:eastAsia="仿宋_GB2312" w:hint="eastAsia"/>
                <w:sz w:val="24"/>
              </w:rPr>
              <w:t>环思纺织工业</w:t>
            </w:r>
            <w:proofErr w:type="gramEnd"/>
            <w:r w:rsidRPr="0064662E">
              <w:rPr>
                <w:rFonts w:ascii="仿宋_GB2312" w:eastAsia="仿宋_GB2312" w:hint="eastAsia"/>
                <w:sz w:val="24"/>
              </w:rPr>
              <w:t>互联网平台</w:t>
            </w:r>
          </w:p>
        </w:tc>
        <w:tc>
          <w:tcPr>
            <w:tcW w:w="3686" w:type="dxa"/>
            <w:vAlign w:val="center"/>
          </w:tcPr>
          <w:p w14:paraId="5D6C8827" w14:textId="77777777" w:rsidR="0019615F" w:rsidRPr="0064662E" w:rsidRDefault="0019615F" w:rsidP="00852F69">
            <w:pPr>
              <w:pStyle w:val="TableParagraph"/>
              <w:spacing w:before="120"/>
              <w:ind w:left="170" w:right="130" w:firstLine="480"/>
              <w:jc w:val="both"/>
              <w:rPr>
                <w:rFonts w:ascii="仿宋_GB2312" w:eastAsia="仿宋_GB2312"/>
                <w:sz w:val="24"/>
              </w:rPr>
            </w:pPr>
            <w:proofErr w:type="gramStart"/>
            <w:r w:rsidRPr="0064662E">
              <w:rPr>
                <w:rFonts w:ascii="仿宋_GB2312" w:eastAsia="仿宋_GB2312" w:hint="eastAsia"/>
                <w:sz w:val="24"/>
              </w:rPr>
              <w:t>绍兴环思</w:t>
            </w:r>
            <w:proofErr w:type="gramEnd"/>
            <w:r w:rsidRPr="0064662E">
              <w:rPr>
                <w:rFonts w:ascii="仿宋_GB2312" w:eastAsia="仿宋_GB2312" w:hint="eastAsia"/>
                <w:sz w:val="24"/>
              </w:rPr>
              <w:t>智慧科技股份有限公司</w:t>
            </w:r>
          </w:p>
        </w:tc>
        <w:tc>
          <w:tcPr>
            <w:tcW w:w="885" w:type="dxa"/>
          </w:tcPr>
          <w:p w14:paraId="27B01F8E" w14:textId="77777777" w:rsidR="0019615F" w:rsidRPr="0064662E" w:rsidRDefault="0019615F" w:rsidP="00852F69">
            <w:pPr>
              <w:pStyle w:val="TableParagraph"/>
              <w:spacing w:before="120"/>
              <w:ind w:right="109" w:firstLine="480"/>
              <w:jc w:val="right"/>
              <w:rPr>
                <w:rFonts w:ascii="仿宋_GB2312" w:eastAsia="仿宋_GB2312"/>
                <w:sz w:val="24"/>
              </w:rPr>
            </w:pPr>
            <w:proofErr w:type="gramStart"/>
            <w:r w:rsidRPr="0064662E">
              <w:rPr>
                <w:rFonts w:ascii="仿宋_GB2312" w:eastAsia="仿宋_GB2312" w:hint="eastAsia"/>
                <w:sz w:val="24"/>
              </w:rPr>
              <w:t>行业级</w:t>
            </w:r>
            <w:proofErr w:type="gramEnd"/>
          </w:p>
        </w:tc>
      </w:tr>
      <w:tr w:rsidR="0019615F" w:rsidRPr="0064662E" w14:paraId="5030BDDF" w14:textId="77777777" w:rsidTr="00852F69">
        <w:trPr>
          <w:trHeight w:val="540"/>
        </w:trPr>
        <w:tc>
          <w:tcPr>
            <w:tcW w:w="875" w:type="dxa"/>
          </w:tcPr>
          <w:p w14:paraId="54250E5A"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柯桥区</w:t>
            </w:r>
          </w:p>
        </w:tc>
        <w:tc>
          <w:tcPr>
            <w:tcW w:w="3300" w:type="dxa"/>
            <w:vAlign w:val="center"/>
          </w:tcPr>
          <w:p w14:paraId="2CA47CA5" w14:textId="77777777" w:rsidR="0019615F" w:rsidRPr="0064662E" w:rsidRDefault="0019615F" w:rsidP="00852F69">
            <w:pPr>
              <w:pStyle w:val="TableParagraph"/>
              <w:ind w:left="230" w:right="190" w:firstLine="480"/>
              <w:jc w:val="both"/>
              <w:rPr>
                <w:rFonts w:ascii="仿宋_GB2312" w:eastAsia="仿宋_GB2312"/>
                <w:sz w:val="24"/>
              </w:rPr>
            </w:pPr>
            <w:r w:rsidRPr="0064662E">
              <w:rPr>
                <w:rFonts w:ascii="仿宋_GB2312" w:eastAsia="仿宋_GB2312" w:hint="eastAsia"/>
                <w:sz w:val="24"/>
              </w:rPr>
              <w:t>印染产业工业互联网平台</w:t>
            </w:r>
          </w:p>
        </w:tc>
        <w:tc>
          <w:tcPr>
            <w:tcW w:w="3686" w:type="dxa"/>
            <w:vAlign w:val="center"/>
          </w:tcPr>
          <w:p w14:paraId="3D4E99A3" w14:textId="77777777" w:rsidR="0019615F" w:rsidRPr="0064662E" w:rsidRDefault="0019615F" w:rsidP="00852F69">
            <w:pPr>
              <w:pStyle w:val="TableParagraph"/>
              <w:ind w:left="170" w:right="130" w:firstLine="480"/>
              <w:jc w:val="both"/>
              <w:rPr>
                <w:rFonts w:ascii="仿宋_GB2312" w:eastAsia="仿宋_GB2312"/>
                <w:sz w:val="24"/>
              </w:rPr>
            </w:pPr>
            <w:r w:rsidRPr="0064662E">
              <w:rPr>
                <w:rFonts w:ascii="仿宋_GB2312" w:eastAsia="仿宋_GB2312" w:hint="eastAsia"/>
                <w:sz w:val="24"/>
              </w:rPr>
              <w:t>浙江中国轻纺城集团股份有限公司</w:t>
            </w:r>
          </w:p>
        </w:tc>
        <w:tc>
          <w:tcPr>
            <w:tcW w:w="885" w:type="dxa"/>
          </w:tcPr>
          <w:p w14:paraId="0B68D7F0" w14:textId="77777777" w:rsidR="0019615F" w:rsidRPr="0064662E" w:rsidRDefault="0019615F" w:rsidP="00852F69">
            <w:pPr>
              <w:pStyle w:val="TableParagraph"/>
              <w:ind w:right="109" w:firstLine="480"/>
              <w:jc w:val="right"/>
              <w:rPr>
                <w:rFonts w:ascii="仿宋_GB2312" w:eastAsia="仿宋_GB2312"/>
                <w:sz w:val="24"/>
              </w:rPr>
            </w:pPr>
            <w:proofErr w:type="gramStart"/>
            <w:r w:rsidRPr="0064662E">
              <w:rPr>
                <w:rFonts w:ascii="仿宋_GB2312" w:eastAsia="仿宋_GB2312" w:hint="eastAsia"/>
                <w:sz w:val="24"/>
              </w:rPr>
              <w:t>行业级</w:t>
            </w:r>
            <w:proofErr w:type="gramEnd"/>
          </w:p>
        </w:tc>
      </w:tr>
      <w:tr w:rsidR="0019615F" w:rsidRPr="0064662E" w14:paraId="73F30701" w14:textId="77777777" w:rsidTr="00852F69">
        <w:trPr>
          <w:trHeight w:val="560"/>
        </w:trPr>
        <w:tc>
          <w:tcPr>
            <w:tcW w:w="875" w:type="dxa"/>
          </w:tcPr>
          <w:p w14:paraId="78F0E9E0"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柯桥区</w:t>
            </w:r>
          </w:p>
        </w:tc>
        <w:tc>
          <w:tcPr>
            <w:tcW w:w="3300" w:type="dxa"/>
            <w:vAlign w:val="center"/>
          </w:tcPr>
          <w:p w14:paraId="4D493CB9" w14:textId="77777777" w:rsidR="0019615F" w:rsidRPr="0064662E" w:rsidRDefault="0019615F" w:rsidP="00852F69">
            <w:pPr>
              <w:pStyle w:val="TableParagraph"/>
              <w:ind w:left="210" w:right="190" w:firstLine="480"/>
              <w:jc w:val="both"/>
              <w:rPr>
                <w:rFonts w:ascii="仿宋_GB2312" w:eastAsia="仿宋_GB2312"/>
                <w:sz w:val="24"/>
              </w:rPr>
            </w:pPr>
            <w:r w:rsidRPr="0064662E">
              <w:rPr>
                <w:rFonts w:ascii="仿宋_GB2312" w:eastAsia="仿宋_GB2312" w:hint="eastAsia"/>
                <w:sz w:val="24"/>
              </w:rPr>
              <w:t>精筑 BIM+项目管理平台</w:t>
            </w:r>
          </w:p>
        </w:tc>
        <w:tc>
          <w:tcPr>
            <w:tcW w:w="3686" w:type="dxa"/>
            <w:vAlign w:val="center"/>
          </w:tcPr>
          <w:p w14:paraId="0DAB52E9" w14:textId="77777777" w:rsidR="0019615F" w:rsidRPr="0064662E" w:rsidRDefault="0019615F" w:rsidP="00852F69">
            <w:pPr>
              <w:pStyle w:val="TableParagraph"/>
              <w:ind w:left="170" w:right="130" w:firstLine="480"/>
              <w:jc w:val="both"/>
              <w:rPr>
                <w:rFonts w:ascii="仿宋_GB2312" w:eastAsia="仿宋_GB2312"/>
                <w:sz w:val="24"/>
              </w:rPr>
            </w:pPr>
            <w:r w:rsidRPr="0064662E">
              <w:rPr>
                <w:rFonts w:ascii="仿宋_GB2312" w:eastAsia="仿宋_GB2312" w:hint="eastAsia"/>
                <w:sz w:val="24"/>
              </w:rPr>
              <w:t>浙江精工钢结构集团有限公司</w:t>
            </w:r>
          </w:p>
        </w:tc>
        <w:tc>
          <w:tcPr>
            <w:tcW w:w="885" w:type="dxa"/>
          </w:tcPr>
          <w:p w14:paraId="009875FC" w14:textId="77777777" w:rsidR="0019615F" w:rsidRPr="0064662E" w:rsidRDefault="0019615F" w:rsidP="00852F69">
            <w:pPr>
              <w:pStyle w:val="TableParagraph"/>
              <w:ind w:right="109" w:firstLine="480"/>
              <w:jc w:val="right"/>
              <w:rPr>
                <w:rFonts w:ascii="仿宋_GB2312" w:eastAsia="仿宋_GB2312"/>
                <w:sz w:val="24"/>
              </w:rPr>
            </w:pPr>
            <w:proofErr w:type="gramStart"/>
            <w:r w:rsidRPr="0064662E">
              <w:rPr>
                <w:rFonts w:ascii="仿宋_GB2312" w:eastAsia="仿宋_GB2312" w:hint="eastAsia"/>
                <w:sz w:val="24"/>
              </w:rPr>
              <w:t>行业级</w:t>
            </w:r>
            <w:proofErr w:type="gramEnd"/>
          </w:p>
        </w:tc>
      </w:tr>
      <w:tr w:rsidR="0019615F" w:rsidRPr="0064662E" w14:paraId="49507F13" w14:textId="77777777" w:rsidTr="00852F69">
        <w:trPr>
          <w:trHeight w:val="540"/>
        </w:trPr>
        <w:tc>
          <w:tcPr>
            <w:tcW w:w="875" w:type="dxa"/>
          </w:tcPr>
          <w:p w14:paraId="4D60B5FD" w14:textId="77777777" w:rsidR="0019615F" w:rsidRPr="0064662E" w:rsidRDefault="0019615F" w:rsidP="00852F69">
            <w:pPr>
              <w:pStyle w:val="TableParagraph"/>
              <w:spacing w:before="120"/>
              <w:ind w:right="129" w:firstLine="480"/>
              <w:jc w:val="center"/>
              <w:rPr>
                <w:rFonts w:ascii="仿宋_GB2312" w:eastAsia="仿宋_GB2312"/>
                <w:sz w:val="24"/>
              </w:rPr>
            </w:pPr>
            <w:r w:rsidRPr="0064662E">
              <w:rPr>
                <w:rFonts w:ascii="仿宋_GB2312" w:eastAsia="仿宋_GB2312" w:hint="eastAsia"/>
                <w:sz w:val="24"/>
              </w:rPr>
              <w:lastRenderedPageBreak/>
              <w:t>上虞区</w:t>
            </w:r>
          </w:p>
        </w:tc>
        <w:tc>
          <w:tcPr>
            <w:tcW w:w="3300" w:type="dxa"/>
            <w:vAlign w:val="center"/>
          </w:tcPr>
          <w:p w14:paraId="12327D42" w14:textId="77777777" w:rsidR="0019615F" w:rsidRPr="0064662E" w:rsidRDefault="0019615F" w:rsidP="00852F69">
            <w:pPr>
              <w:pStyle w:val="TableParagraph"/>
              <w:spacing w:before="120"/>
              <w:ind w:left="230" w:right="190" w:firstLine="480"/>
              <w:jc w:val="both"/>
              <w:rPr>
                <w:rFonts w:ascii="仿宋_GB2312" w:eastAsia="仿宋_GB2312"/>
                <w:sz w:val="24"/>
              </w:rPr>
            </w:pPr>
            <w:r w:rsidRPr="0064662E">
              <w:rPr>
                <w:rFonts w:ascii="仿宋_GB2312" w:eastAsia="仿宋_GB2312" w:hint="eastAsia"/>
                <w:sz w:val="24"/>
              </w:rPr>
              <w:t>卧龙电驱一体化制造运营管理平台</w:t>
            </w:r>
          </w:p>
        </w:tc>
        <w:tc>
          <w:tcPr>
            <w:tcW w:w="3686" w:type="dxa"/>
            <w:vAlign w:val="center"/>
          </w:tcPr>
          <w:p w14:paraId="35FC185B" w14:textId="77777777" w:rsidR="0019615F" w:rsidRPr="0064662E" w:rsidRDefault="0019615F" w:rsidP="00852F69">
            <w:pPr>
              <w:pStyle w:val="TableParagraph"/>
              <w:spacing w:before="120"/>
              <w:ind w:left="170" w:right="130" w:firstLine="480"/>
              <w:jc w:val="both"/>
              <w:rPr>
                <w:rFonts w:ascii="仿宋_GB2312" w:eastAsia="仿宋_GB2312"/>
                <w:sz w:val="24"/>
              </w:rPr>
            </w:pPr>
            <w:r w:rsidRPr="0064662E">
              <w:rPr>
                <w:rFonts w:ascii="仿宋_GB2312" w:eastAsia="仿宋_GB2312" w:hint="eastAsia"/>
                <w:sz w:val="24"/>
              </w:rPr>
              <w:t>卧龙电气驱动集团有限公司</w:t>
            </w:r>
          </w:p>
        </w:tc>
        <w:tc>
          <w:tcPr>
            <w:tcW w:w="885" w:type="dxa"/>
          </w:tcPr>
          <w:p w14:paraId="233F2A8F" w14:textId="77777777" w:rsidR="0019615F" w:rsidRPr="0064662E" w:rsidRDefault="0019615F" w:rsidP="00852F69">
            <w:pPr>
              <w:pStyle w:val="TableParagraph"/>
              <w:spacing w:before="120"/>
              <w:ind w:right="109" w:firstLine="480"/>
              <w:jc w:val="right"/>
              <w:rPr>
                <w:rFonts w:ascii="仿宋_GB2312" w:eastAsia="仿宋_GB2312"/>
                <w:sz w:val="24"/>
              </w:rPr>
            </w:pPr>
            <w:r w:rsidRPr="0064662E">
              <w:rPr>
                <w:rFonts w:ascii="仿宋_GB2312" w:eastAsia="仿宋_GB2312" w:hint="eastAsia"/>
                <w:sz w:val="24"/>
              </w:rPr>
              <w:t>企业级</w:t>
            </w:r>
          </w:p>
        </w:tc>
      </w:tr>
      <w:tr w:rsidR="0019615F" w:rsidRPr="0064662E" w14:paraId="62489465" w14:textId="77777777" w:rsidTr="00852F69">
        <w:trPr>
          <w:trHeight w:val="540"/>
        </w:trPr>
        <w:tc>
          <w:tcPr>
            <w:tcW w:w="875" w:type="dxa"/>
          </w:tcPr>
          <w:p w14:paraId="3027CE8D"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上虞区</w:t>
            </w:r>
          </w:p>
        </w:tc>
        <w:tc>
          <w:tcPr>
            <w:tcW w:w="3300" w:type="dxa"/>
            <w:vAlign w:val="center"/>
          </w:tcPr>
          <w:p w14:paraId="022BB81D" w14:textId="77777777" w:rsidR="0019615F" w:rsidRPr="0064662E" w:rsidRDefault="0019615F" w:rsidP="00852F69">
            <w:pPr>
              <w:pStyle w:val="TableParagraph"/>
              <w:ind w:left="230" w:right="190" w:firstLine="480"/>
              <w:jc w:val="both"/>
              <w:rPr>
                <w:rFonts w:ascii="仿宋_GB2312" w:eastAsia="仿宋_GB2312"/>
                <w:sz w:val="24"/>
              </w:rPr>
            </w:pPr>
            <w:r w:rsidRPr="0064662E">
              <w:rPr>
                <w:rFonts w:ascii="仿宋_GB2312" w:eastAsia="仿宋_GB2312" w:hint="eastAsia"/>
                <w:sz w:val="24"/>
              </w:rPr>
              <w:t>闰土生态工业园应急监管指挥平台</w:t>
            </w:r>
          </w:p>
        </w:tc>
        <w:tc>
          <w:tcPr>
            <w:tcW w:w="3686" w:type="dxa"/>
            <w:vAlign w:val="center"/>
          </w:tcPr>
          <w:p w14:paraId="6242EF8C" w14:textId="77777777" w:rsidR="0019615F" w:rsidRPr="0064662E" w:rsidRDefault="0019615F" w:rsidP="00852F69">
            <w:pPr>
              <w:pStyle w:val="TableParagraph"/>
              <w:ind w:left="170" w:right="130" w:firstLine="480"/>
              <w:jc w:val="both"/>
              <w:rPr>
                <w:rFonts w:ascii="仿宋_GB2312" w:eastAsia="仿宋_GB2312"/>
                <w:sz w:val="24"/>
              </w:rPr>
            </w:pPr>
            <w:r w:rsidRPr="0064662E">
              <w:rPr>
                <w:rFonts w:ascii="仿宋_GB2312" w:eastAsia="仿宋_GB2312" w:hint="eastAsia"/>
                <w:sz w:val="24"/>
              </w:rPr>
              <w:t>浙江闰土股份有限公司</w:t>
            </w:r>
          </w:p>
        </w:tc>
        <w:tc>
          <w:tcPr>
            <w:tcW w:w="885" w:type="dxa"/>
          </w:tcPr>
          <w:p w14:paraId="3CECC4D9" w14:textId="77777777" w:rsidR="0019615F" w:rsidRPr="0064662E" w:rsidRDefault="0019615F" w:rsidP="00852F69">
            <w:pPr>
              <w:pStyle w:val="TableParagraph"/>
              <w:ind w:right="109" w:firstLine="480"/>
              <w:jc w:val="right"/>
              <w:rPr>
                <w:rFonts w:ascii="仿宋_GB2312" w:eastAsia="仿宋_GB2312"/>
                <w:sz w:val="24"/>
              </w:rPr>
            </w:pPr>
            <w:r w:rsidRPr="0064662E">
              <w:rPr>
                <w:rFonts w:ascii="仿宋_GB2312" w:eastAsia="仿宋_GB2312" w:hint="eastAsia"/>
                <w:sz w:val="24"/>
              </w:rPr>
              <w:t>企业级</w:t>
            </w:r>
          </w:p>
        </w:tc>
      </w:tr>
      <w:tr w:rsidR="0019615F" w:rsidRPr="0064662E" w14:paraId="045A1117" w14:textId="77777777" w:rsidTr="00852F69">
        <w:trPr>
          <w:trHeight w:val="560"/>
        </w:trPr>
        <w:tc>
          <w:tcPr>
            <w:tcW w:w="875" w:type="dxa"/>
          </w:tcPr>
          <w:p w14:paraId="1571BF2F" w14:textId="77777777" w:rsidR="0019615F" w:rsidRPr="0064662E" w:rsidRDefault="0019615F" w:rsidP="00852F69">
            <w:pPr>
              <w:pStyle w:val="TableParagraph"/>
              <w:ind w:right="129" w:firstLine="480"/>
              <w:jc w:val="center"/>
              <w:rPr>
                <w:rFonts w:ascii="仿宋_GB2312" w:eastAsia="仿宋_GB2312"/>
                <w:sz w:val="24"/>
              </w:rPr>
            </w:pPr>
            <w:r w:rsidRPr="0064662E">
              <w:rPr>
                <w:rFonts w:ascii="仿宋_GB2312" w:eastAsia="仿宋_GB2312" w:hint="eastAsia"/>
                <w:sz w:val="24"/>
              </w:rPr>
              <w:t>上虞区</w:t>
            </w:r>
          </w:p>
        </w:tc>
        <w:tc>
          <w:tcPr>
            <w:tcW w:w="3300" w:type="dxa"/>
            <w:vAlign w:val="center"/>
          </w:tcPr>
          <w:p w14:paraId="47C03568" w14:textId="77777777" w:rsidR="0019615F" w:rsidRPr="0064662E" w:rsidRDefault="0019615F" w:rsidP="00852F69">
            <w:pPr>
              <w:pStyle w:val="TableParagraph"/>
              <w:ind w:left="230" w:right="190" w:firstLine="480"/>
              <w:jc w:val="both"/>
              <w:rPr>
                <w:rFonts w:ascii="仿宋_GB2312" w:eastAsia="仿宋_GB2312"/>
                <w:sz w:val="24"/>
              </w:rPr>
            </w:pPr>
            <w:r w:rsidRPr="0064662E">
              <w:rPr>
                <w:rFonts w:ascii="仿宋_GB2312" w:eastAsia="仿宋_GB2312" w:hint="eastAsia"/>
                <w:sz w:val="24"/>
              </w:rPr>
              <w:t>中间体生产运营云平台</w:t>
            </w:r>
          </w:p>
        </w:tc>
        <w:tc>
          <w:tcPr>
            <w:tcW w:w="3686" w:type="dxa"/>
            <w:vAlign w:val="center"/>
          </w:tcPr>
          <w:p w14:paraId="33CDADA0" w14:textId="77777777" w:rsidR="0019615F" w:rsidRPr="0064662E" w:rsidRDefault="0019615F" w:rsidP="00852F69">
            <w:pPr>
              <w:pStyle w:val="TableParagraph"/>
              <w:ind w:left="170" w:right="130" w:firstLine="480"/>
              <w:jc w:val="both"/>
              <w:rPr>
                <w:rFonts w:ascii="仿宋_GB2312" w:eastAsia="仿宋_GB2312"/>
                <w:sz w:val="24"/>
              </w:rPr>
            </w:pPr>
            <w:r w:rsidRPr="0064662E">
              <w:rPr>
                <w:rFonts w:ascii="仿宋_GB2312" w:eastAsia="仿宋_GB2312" w:hint="eastAsia"/>
                <w:sz w:val="24"/>
              </w:rPr>
              <w:t>浙江安诺芳胺化学品有限公司</w:t>
            </w:r>
          </w:p>
        </w:tc>
        <w:tc>
          <w:tcPr>
            <w:tcW w:w="885" w:type="dxa"/>
          </w:tcPr>
          <w:p w14:paraId="748A9A9B" w14:textId="77777777" w:rsidR="0019615F" w:rsidRPr="0064662E" w:rsidRDefault="0019615F" w:rsidP="00852F69">
            <w:pPr>
              <w:pStyle w:val="TableParagraph"/>
              <w:ind w:right="109" w:firstLine="480"/>
              <w:jc w:val="right"/>
              <w:rPr>
                <w:rFonts w:ascii="仿宋_GB2312" w:eastAsia="仿宋_GB2312"/>
                <w:sz w:val="24"/>
              </w:rPr>
            </w:pPr>
            <w:r w:rsidRPr="0064662E">
              <w:rPr>
                <w:rFonts w:ascii="仿宋_GB2312" w:eastAsia="仿宋_GB2312" w:hint="eastAsia"/>
                <w:sz w:val="24"/>
              </w:rPr>
              <w:t>企业级</w:t>
            </w:r>
          </w:p>
        </w:tc>
      </w:tr>
      <w:tr w:rsidR="0019615F" w:rsidRPr="0064662E" w14:paraId="26016DC4" w14:textId="77777777" w:rsidTr="00852F69">
        <w:trPr>
          <w:trHeight w:val="540"/>
        </w:trPr>
        <w:tc>
          <w:tcPr>
            <w:tcW w:w="875" w:type="dxa"/>
          </w:tcPr>
          <w:p w14:paraId="0E4E5EAC" w14:textId="77777777" w:rsidR="0019615F" w:rsidRPr="0064662E" w:rsidRDefault="0019615F" w:rsidP="00852F69">
            <w:pPr>
              <w:pStyle w:val="TableParagraph"/>
              <w:spacing w:before="120"/>
              <w:ind w:right="129" w:firstLine="480"/>
              <w:jc w:val="center"/>
              <w:rPr>
                <w:rFonts w:ascii="仿宋_GB2312" w:eastAsia="仿宋_GB2312"/>
                <w:sz w:val="24"/>
              </w:rPr>
            </w:pPr>
            <w:r w:rsidRPr="0064662E">
              <w:rPr>
                <w:rFonts w:ascii="仿宋_GB2312" w:eastAsia="仿宋_GB2312" w:hint="eastAsia"/>
                <w:sz w:val="24"/>
              </w:rPr>
              <w:t>新昌县</w:t>
            </w:r>
          </w:p>
        </w:tc>
        <w:tc>
          <w:tcPr>
            <w:tcW w:w="3300" w:type="dxa"/>
            <w:vAlign w:val="center"/>
          </w:tcPr>
          <w:p w14:paraId="6F92B29D" w14:textId="77777777" w:rsidR="0019615F" w:rsidRPr="0064662E" w:rsidRDefault="0019615F" w:rsidP="00852F69">
            <w:pPr>
              <w:pStyle w:val="TableParagraph"/>
              <w:spacing w:before="120"/>
              <w:ind w:left="230" w:right="190" w:firstLine="480"/>
              <w:jc w:val="both"/>
              <w:rPr>
                <w:rFonts w:ascii="仿宋_GB2312" w:eastAsia="仿宋_GB2312"/>
                <w:sz w:val="24"/>
              </w:rPr>
            </w:pPr>
            <w:proofErr w:type="gramStart"/>
            <w:r w:rsidRPr="0064662E">
              <w:rPr>
                <w:rFonts w:ascii="仿宋_GB2312" w:eastAsia="仿宋_GB2312" w:hint="eastAsia"/>
                <w:sz w:val="24"/>
              </w:rPr>
              <w:t>新柴股份</w:t>
            </w:r>
            <w:proofErr w:type="gramEnd"/>
            <w:r w:rsidRPr="0064662E">
              <w:rPr>
                <w:rFonts w:ascii="仿宋_GB2312" w:eastAsia="仿宋_GB2312" w:hint="eastAsia"/>
                <w:sz w:val="24"/>
              </w:rPr>
              <w:t>智能制造工业互联网平台</w:t>
            </w:r>
          </w:p>
        </w:tc>
        <w:tc>
          <w:tcPr>
            <w:tcW w:w="3686" w:type="dxa"/>
            <w:vAlign w:val="center"/>
          </w:tcPr>
          <w:p w14:paraId="69DB31D6" w14:textId="77777777" w:rsidR="0019615F" w:rsidRPr="0064662E" w:rsidRDefault="0019615F" w:rsidP="00852F69">
            <w:pPr>
              <w:pStyle w:val="TableParagraph"/>
              <w:spacing w:before="120"/>
              <w:ind w:left="170" w:right="130" w:firstLine="480"/>
              <w:jc w:val="both"/>
              <w:rPr>
                <w:rFonts w:ascii="仿宋_GB2312" w:eastAsia="仿宋_GB2312"/>
                <w:sz w:val="24"/>
              </w:rPr>
            </w:pPr>
            <w:r w:rsidRPr="0064662E">
              <w:rPr>
                <w:rFonts w:ascii="仿宋_GB2312" w:eastAsia="仿宋_GB2312" w:hint="eastAsia"/>
                <w:sz w:val="24"/>
              </w:rPr>
              <w:t>浙江新柴股份有限公司</w:t>
            </w:r>
          </w:p>
        </w:tc>
        <w:tc>
          <w:tcPr>
            <w:tcW w:w="885" w:type="dxa"/>
          </w:tcPr>
          <w:p w14:paraId="1913C1E0" w14:textId="77777777" w:rsidR="0019615F" w:rsidRPr="0064662E" w:rsidRDefault="0019615F" w:rsidP="00852F69">
            <w:pPr>
              <w:pStyle w:val="TableParagraph"/>
              <w:spacing w:before="120"/>
              <w:ind w:right="109" w:firstLine="480"/>
              <w:jc w:val="right"/>
              <w:rPr>
                <w:rFonts w:ascii="仿宋_GB2312" w:eastAsia="仿宋_GB2312"/>
                <w:sz w:val="24"/>
              </w:rPr>
            </w:pPr>
            <w:r w:rsidRPr="0064662E">
              <w:rPr>
                <w:rFonts w:ascii="仿宋_GB2312" w:eastAsia="仿宋_GB2312" w:hint="eastAsia"/>
                <w:sz w:val="24"/>
              </w:rPr>
              <w:t>企业级</w:t>
            </w:r>
          </w:p>
        </w:tc>
      </w:tr>
    </w:tbl>
    <w:p w14:paraId="1FDCC54E" w14:textId="77777777" w:rsidR="0019615F" w:rsidRDefault="0019615F" w:rsidP="0019615F">
      <w:pPr>
        <w:ind w:firstLine="640"/>
      </w:pPr>
    </w:p>
    <w:p w14:paraId="738A17A7" w14:textId="77777777" w:rsidR="0019615F" w:rsidRDefault="0019615F" w:rsidP="0019615F">
      <w:pPr>
        <w:ind w:firstLine="640"/>
      </w:pPr>
    </w:p>
    <w:p w14:paraId="13BA451A" w14:textId="77777777" w:rsidR="0019615F" w:rsidRDefault="0019615F" w:rsidP="0019615F">
      <w:pPr>
        <w:spacing w:line="520" w:lineRule="exact"/>
        <w:ind w:firstLineChars="200" w:firstLine="640"/>
        <w:rPr>
          <w:rFonts w:ascii="仿宋" w:eastAsia="仿宋" w:hAnsi="仿宋"/>
          <w:sz w:val="32"/>
          <w:szCs w:val="32"/>
        </w:rPr>
      </w:pPr>
    </w:p>
    <w:p w14:paraId="2550D850" w14:textId="77777777" w:rsidR="009F0183" w:rsidRDefault="009F0183" w:rsidP="0019615F">
      <w:pPr>
        <w:rPr>
          <w:rFonts w:hint="eastAsia"/>
        </w:rPr>
      </w:pPr>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A320" w14:textId="77777777" w:rsidR="0022454A" w:rsidRDefault="0022454A" w:rsidP="00041D2E">
      <w:pPr>
        <w:ind w:firstLine="640"/>
      </w:pPr>
      <w:r>
        <w:separator/>
      </w:r>
    </w:p>
  </w:endnote>
  <w:endnote w:type="continuationSeparator" w:id="0">
    <w:p w14:paraId="3779A69E" w14:textId="77777777" w:rsidR="0022454A" w:rsidRDefault="0022454A"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E60C" w14:textId="77777777" w:rsidR="0022454A" w:rsidRDefault="0022454A" w:rsidP="00041D2E">
      <w:pPr>
        <w:ind w:firstLine="640"/>
      </w:pPr>
      <w:r>
        <w:separator/>
      </w:r>
    </w:p>
  </w:footnote>
  <w:footnote w:type="continuationSeparator" w:id="0">
    <w:p w14:paraId="6BB3B8C7" w14:textId="77777777" w:rsidR="0022454A" w:rsidRDefault="0022454A"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19615F"/>
    <w:rsid w:val="0022454A"/>
    <w:rsid w:val="00864207"/>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B498"/>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15F"/>
    <w:rPr>
      <w:rFonts w:ascii="宋体" w:eastAsia="宋体" w:hAnsi="宋体" w:cs="宋体"/>
      <w:kern w:val="0"/>
      <w:sz w:val="24"/>
      <w:szCs w:val="24"/>
    </w:rPr>
  </w:style>
  <w:style w:type="paragraph" w:styleId="1">
    <w:name w:val="heading 1"/>
    <w:basedOn w:val="a"/>
    <w:link w:val="10"/>
    <w:uiPriority w:val="9"/>
    <w:qFormat/>
    <w:rsid w:val="001961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character" w:customStyle="1" w:styleId="10">
    <w:name w:val="标题 1 字符"/>
    <w:basedOn w:val="a0"/>
    <w:link w:val="1"/>
    <w:uiPriority w:val="9"/>
    <w:rsid w:val="0019615F"/>
    <w:rPr>
      <w:rFonts w:ascii="宋体" w:eastAsia="宋体" w:hAnsi="宋体" w:cs="宋体"/>
      <w:b/>
      <w:bCs/>
      <w:kern w:val="36"/>
      <w:sz w:val="48"/>
      <w:szCs w:val="48"/>
    </w:rPr>
  </w:style>
  <w:style w:type="paragraph" w:customStyle="1" w:styleId="p0">
    <w:name w:val="p0"/>
    <w:rsid w:val="0019615F"/>
    <w:rPr>
      <w:rFonts w:ascii="Times New Roman" w:eastAsia="仿宋_GB2312" w:hAnsi="Times New Roman" w:cs="Times New Roman"/>
      <w:kern w:val="0"/>
      <w:sz w:val="28"/>
      <w:szCs w:val="32"/>
    </w:rPr>
  </w:style>
  <w:style w:type="paragraph" w:customStyle="1" w:styleId="TableParagraph">
    <w:name w:val="Table Paragraph"/>
    <w:basedOn w:val="a"/>
    <w:uiPriority w:val="1"/>
    <w:qFormat/>
    <w:rsid w:val="0019615F"/>
    <w:pPr>
      <w:autoSpaceDE w:val="0"/>
      <w:autoSpaceDN w:val="0"/>
    </w:pPr>
    <w:rPr>
      <w:sz w:val="22"/>
      <w:lang w:val="zh-CN" w:bidi="zh-CN"/>
    </w:rPr>
  </w:style>
  <w:style w:type="paragraph" w:customStyle="1" w:styleId="Other1">
    <w:name w:val="Other|1"/>
    <w:basedOn w:val="a"/>
    <w:qFormat/>
    <w:rsid w:val="0019615F"/>
    <w:pPr>
      <w:ind w:firstLine="200"/>
    </w:pPr>
    <w:rPr>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2020-02-28T08:57:00Z</dcterms:modified>
</cp:coreProperties>
</file>